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5D707829" w14:textId="0A3A5EC3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495DD9">
        <w:rPr>
          <w:rFonts w:hint="eastAsia"/>
        </w:rPr>
        <w:t xml:space="preserve">　</w:t>
      </w:r>
      <w:r w:rsidR="008B2DC6">
        <w:rPr>
          <w:rFonts w:hint="eastAsia"/>
        </w:rPr>
        <w:t>練習</w:t>
      </w:r>
      <w:r w:rsidR="00616C27">
        <w:rPr>
          <w:rFonts w:hint="eastAsia"/>
        </w:rPr>
        <w:t>3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0114CE87" w:rsidR="008A5504" w:rsidRDefault="00E03226" w:rsidP="00E03226">
      <w:pPr>
        <w:jc w:val="right"/>
      </w:pPr>
      <w:r>
        <w:rPr>
          <w:rFonts w:hint="eastAsia"/>
        </w:rPr>
        <w:t>20</w:t>
      </w:r>
      <w:r w:rsidR="00AD2522">
        <w:t>2</w:t>
      </w:r>
      <w:r w:rsidR="004D51FC">
        <w:rPr>
          <w:rFonts w:hint="eastAsia"/>
        </w:rPr>
        <w:t>1</w:t>
      </w:r>
      <w:r>
        <w:rPr>
          <w:rFonts w:hint="eastAsia"/>
        </w:rPr>
        <w:t>.</w:t>
      </w:r>
      <w:r w:rsidR="004D51FC">
        <w:t>5</w:t>
      </w:r>
      <w:r>
        <w:rPr>
          <w:rFonts w:hint="eastAsia"/>
        </w:rPr>
        <w:t>.</w:t>
      </w:r>
      <w:r w:rsidR="00877EBF">
        <w:t>1</w:t>
      </w:r>
      <w:r w:rsidR="004D51FC">
        <w:t>0</w:t>
      </w:r>
    </w:p>
    <w:p w14:paraId="352AF778" w14:textId="51F66E10" w:rsidR="00601D7F" w:rsidRDefault="00882F6C" w:rsidP="00877EBF">
      <w:pPr>
        <w:pStyle w:val="a"/>
        <w:spacing w:before="378"/>
        <w:ind w:left="315" w:hanging="315"/>
      </w:pPr>
      <w:r>
        <w:t>(</w:t>
      </w:r>
      <w:r w:rsidR="0004470D">
        <w:rPr>
          <w:rFonts w:hint="eastAsia"/>
        </w:rPr>
        <w:t>過渡</w:t>
      </w:r>
      <w:r w:rsidR="00AD2522">
        <w:rPr>
          <w:rFonts w:hint="eastAsia"/>
        </w:rPr>
        <w:t>解析</w:t>
      </w:r>
      <w:r>
        <w:rPr>
          <w:rFonts w:hint="eastAsia"/>
        </w:rPr>
        <w:t>)</w:t>
      </w:r>
      <w:r>
        <w:t xml:space="preserve"> </w:t>
      </w:r>
      <w:r w:rsidR="00601D7F">
        <w:rPr>
          <w:rFonts w:hint="eastAsia"/>
        </w:rPr>
        <w:t>以下の</w:t>
      </w:r>
      <w:r w:rsidR="00877EBF">
        <w:rPr>
          <w:rFonts w:hint="eastAsia"/>
        </w:rPr>
        <w:t>オペアンプを用いた反転増幅回路の入力</w:t>
      </w:r>
      <w:r w:rsidR="00877EBF" w:rsidRPr="00877EBF">
        <w:rPr>
          <w:rFonts w:hint="eastAsia"/>
          <w:i/>
          <w:iCs/>
        </w:rPr>
        <w:t>v</w:t>
      </w:r>
      <w:r w:rsidR="00877EBF" w:rsidRPr="00877EBF">
        <w:rPr>
          <w:vertAlign w:val="subscript"/>
        </w:rPr>
        <w:t>1</w:t>
      </w:r>
      <w:r w:rsidR="00877EBF">
        <w:rPr>
          <w:rFonts w:hint="eastAsia"/>
        </w:rPr>
        <w:t>に周波数</w:t>
      </w:r>
      <w:r w:rsidR="00877EBF">
        <w:rPr>
          <w:rFonts w:hint="eastAsia"/>
        </w:rPr>
        <w:t xml:space="preserve"> </w:t>
      </w:r>
      <w:r w:rsidR="00877EBF">
        <w:t xml:space="preserve">1 kHz, </w:t>
      </w:r>
      <w:r w:rsidR="00877EBF">
        <w:rPr>
          <w:rFonts w:hint="eastAsia"/>
        </w:rPr>
        <w:t>振幅</w:t>
      </w:r>
      <w:r w:rsidR="00877EBF">
        <w:rPr>
          <w:rFonts w:hint="eastAsia"/>
        </w:rPr>
        <w:t xml:space="preserve"> </w:t>
      </w:r>
      <w:r w:rsidR="00877EBF">
        <w:t>0.1 V</w:t>
      </w:r>
      <w:r w:rsidR="00877EBF">
        <w:rPr>
          <w:rFonts w:hint="eastAsia"/>
        </w:rPr>
        <w:t>の正弦波を入力する。</w:t>
      </w:r>
      <w:r w:rsidR="00877EBF" w:rsidRPr="00877EBF">
        <w:rPr>
          <w:rFonts w:hint="eastAsia"/>
          <w:i/>
          <w:iCs/>
        </w:rPr>
        <w:t>v</w:t>
      </w:r>
      <w:r w:rsidR="00877EBF" w:rsidRPr="00877EBF">
        <w:rPr>
          <w:i/>
          <w:iCs/>
          <w:vertAlign w:val="subscript"/>
        </w:rPr>
        <w:t>2</w:t>
      </w:r>
      <w:r w:rsidR="00877EBF">
        <w:rPr>
          <w:i/>
          <w:iCs/>
        </w:rPr>
        <w:t>, v</w:t>
      </w:r>
      <w:r w:rsidR="00877EBF" w:rsidRPr="00877EBF">
        <w:rPr>
          <w:vertAlign w:val="subscript"/>
        </w:rPr>
        <w:t>3</w:t>
      </w:r>
      <w:r w:rsidR="00877EBF">
        <w:rPr>
          <w:rFonts w:hint="eastAsia"/>
        </w:rPr>
        <w:t>の波形を</w:t>
      </w:r>
      <w:r w:rsidR="00877EBF">
        <w:rPr>
          <w:rFonts w:hint="eastAsia"/>
        </w:rPr>
        <w:t>3</w:t>
      </w:r>
      <w:r w:rsidR="00877EBF">
        <w:rPr>
          <w:rFonts w:hint="eastAsia"/>
        </w:rPr>
        <w:t>周期分描きなさい。ただしオペアンプは両電源で駆動し、電源電圧は±</w:t>
      </w:r>
      <w:r w:rsidR="00877EBF">
        <w:rPr>
          <w:rFonts w:hint="eastAsia"/>
        </w:rPr>
        <w:t>1</w:t>
      </w:r>
      <w:r w:rsidR="00877EBF">
        <w:t>5 V</w:t>
      </w:r>
      <w:r w:rsidR="00877EBF">
        <w:rPr>
          <w:rFonts w:hint="eastAsia"/>
        </w:rPr>
        <w:t>に設定する。</w:t>
      </w:r>
    </w:p>
    <w:p w14:paraId="5D5DED4B" w14:textId="77777777" w:rsidR="00877EBF" w:rsidRPr="00877EBF" w:rsidRDefault="00877EBF" w:rsidP="00877EBF"/>
    <w:p w14:paraId="4C647515" w14:textId="50579032" w:rsidR="00601D7F" w:rsidRDefault="00877EBF" w:rsidP="00601D7F">
      <w:pPr>
        <w:jc w:val="center"/>
      </w:pPr>
      <w:r w:rsidRPr="00877EBF">
        <w:rPr>
          <w:noProof/>
        </w:rPr>
        <w:drawing>
          <wp:inline distT="0" distB="0" distL="0" distR="0" wp14:anchorId="53C035CD" wp14:editId="15BA1E52">
            <wp:extent cx="2348001" cy="174573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38" cy="17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ECEF" w14:textId="2266090B" w:rsidR="004C2599" w:rsidRDefault="00882F6C" w:rsidP="00B60851">
      <w:pPr>
        <w:pStyle w:val="a"/>
        <w:spacing w:before="378"/>
        <w:ind w:left="315" w:hanging="315"/>
      </w:pPr>
      <w:r>
        <w:rPr>
          <w:rFonts w:hint="eastAsia"/>
        </w:rPr>
        <w:t>(</w:t>
      </w:r>
      <w:r w:rsidR="00B26D02">
        <w:rPr>
          <w:rFonts w:hint="eastAsia"/>
        </w:rPr>
        <w:t>過渡解析</w:t>
      </w:r>
      <w:r>
        <w:rPr>
          <w:rFonts w:hint="eastAsia"/>
        </w:rPr>
        <w:t>）</w:t>
      </w:r>
      <w:r w:rsidR="00B26D02">
        <w:rPr>
          <w:rFonts w:hint="eastAsia"/>
        </w:rPr>
        <w:t>以下の</w:t>
      </w:r>
      <w:r w:rsidR="00877EBF">
        <w:rPr>
          <w:rFonts w:hint="eastAsia"/>
        </w:rPr>
        <w:t>単電源の</w:t>
      </w:r>
      <w:r w:rsidR="00BB636A">
        <w:rPr>
          <w:rFonts w:hint="eastAsia"/>
        </w:rPr>
        <w:t>非反転</w:t>
      </w:r>
      <w:r w:rsidR="00877EBF">
        <w:rPr>
          <w:rFonts w:hint="eastAsia"/>
        </w:rPr>
        <w:t>増幅回路</w:t>
      </w:r>
      <w:r w:rsidR="00BB636A">
        <w:rPr>
          <w:rFonts w:hint="eastAsia"/>
        </w:rPr>
        <w:t>の入力</w:t>
      </w:r>
      <w:r w:rsidR="00BB636A" w:rsidRPr="00BB636A">
        <w:rPr>
          <w:rFonts w:hint="eastAsia"/>
          <w:i/>
          <w:iCs/>
        </w:rPr>
        <w:t>v</w:t>
      </w:r>
      <w:r w:rsidR="00BB636A" w:rsidRPr="00BB636A">
        <w:rPr>
          <w:vertAlign w:val="subscript"/>
        </w:rPr>
        <w:t>1</w:t>
      </w:r>
      <w:r w:rsidR="00BB636A">
        <w:rPr>
          <w:rFonts w:hint="eastAsia"/>
        </w:rPr>
        <w:t>に周波数</w:t>
      </w:r>
      <w:r w:rsidR="00BB636A">
        <w:rPr>
          <w:rFonts w:hint="eastAsia"/>
        </w:rPr>
        <w:t xml:space="preserve"> </w:t>
      </w:r>
      <w:r w:rsidR="00BB636A">
        <w:t xml:space="preserve">1 kHz, </w:t>
      </w:r>
      <w:r w:rsidR="00BB636A">
        <w:rPr>
          <w:rFonts w:hint="eastAsia"/>
        </w:rPr>
        <w:t>振幅</w:t>
      </w:r>
      <w:r w:rsidR="00BB636A">
        <w:rPr>
          <w:rFonts w:hint="eastAsia"/>
        </w:rPr>
        <w:t xml:space="preserve"> </w:t>
      </w:r>
      <w:r w:rsidR="00BB636A">
        <w:t>0.1 V</w:t>
      </w:r>
      <w:r w:rsidR="00BB636A">
        <w:rPr>
          <w:rFonts w:hint="eastAsia"/>
        </w:rPr>
        <w:t>の正弦波を入力する。</w:t>
      </w:r>
      <w:r w:rsidR="00B26D02" w:rsidRPr="00B26D02">
        <w:rPr>
          <w:i/>
          <w:iCs/>
        </w:rPr>
        <w:t>v</w:t>
      </w:r>
      <w:r w:rsidR="00B26D02" w:rsidRPr="00B26D02">
        <w:rPr>
          <w:vertAlign w:val="subscript"/>
        </w:rPr>
        <w:t>2</w:t>
      </w:r>
      <w:r w:rsidR="00B26D02">
        <w:t xml:space="preserve">, </w:t>
      </w:r>
      <w:r w:rsidR="00877EBF" w:rsidRPr="00877EBF">
        <w:rPr>
          <w:i/>
          <w:iCs/>
        </w:rPr>
        <w:t>v</w:t>
      </w:r>
      <w:r w:rsidR="00877EBF" w:rsidRPr="00877EBF">
        <w:rPr>
          <w:i/>
          <w:iCs/>
          <w:vertAlign w:val="subscript"/>
        </w:rPr>
        <w:t>3</w:t>
      </w:r>
      <w:r w:rsidR="00BB636A">
        <w:t xml:space="preserve">, </w:t>
      </w:r>
      <w:r w:rsidR="00BB636A" w:rsidRPr="00877EBF">
        <w:rPr>
          <w:i/>
          <w:iCs/>
        </w:rPr>
        <w:t>v</w:t>
      </w:r>
      <w:r w:rsidR="00BB636A">
        <w:rPr>
          <w:i/>
          <w:iCs/>
          <w:vertAlign w:val="subscript"/>
        </w:rPr>
        <w:t>4</w:t>
      </w:r>
      <w:r w:rsidR="00BB636A">
        <w:t xml:space="preserve">, </w:t>
      </w:r>
      <w:r w:rsidR="00BB636A" w:rsidRPr="00877EBF">
        <w:rPr>
          <w:i/>
          <w:iCs/>
        </w:rPr>
        <w:t>v</w:t>
      </w:r>
      <w:r w:rsidR="00BB636A">
        <w:rPr>
          <w:i/>
          <w:iCs/>
          <w:vertAlign w:val="subscript"/>
        </w:rPr>
        <w:t>5</w:t>
      </w:r>
      <w:r w:rsidR="00B26D02">
        <w:rPr>
          <w:rFonts w:hint="eastAsia"/>
        </w:rPr>
        <w:t>の波形を</w:t>
      </w:r>
      <w:r w:rsidR="00B26D02">
        <w:rPr>
          <w:rFonts w:hint="eastAsia"/>
        </w:rPr>
        <w:t>3</w:t>
      </w:r>
      <w:r w:rsidR="00B26D02">
        <w:rPr>
          <w:rFonts w:hint="eastAsia"/>
        </w:rPr>
        <w:t>周期分描きなさい。</w:t>
      </w:r>
      <w:r w:rsidR="0063100A" w:rsidRPr="0063100A">
        <w:rPr>
          <w:rFonts w:hint="eastAsia"/>
        </w:rPr>
        <w:t>ただしオペアンプは</w:t>
      </w:r>
      <w:r w:rsidR="0063100A" w:rsidRPr="0063100A">
        <w:rPr>
          <w:rFonts w:hint="eastAsia"/>
        </w:rPr>
        <w:t>5 V</w:t>
      </w:r>
      <w:r w:rsidR="0063100A" w:rsidRPr="0063100A">
        <w:rPr>
          <w:rFonts w:hint="eastAsia"/>
        </w:rPr>
        <w:t>の単電源で駆動する。</w:t>
      </w:r>
    </w:p>
    <w:p w14:paraId="581A1A73" w14:textId="6BDBEB12" w:rsidR="000D0D14" w:rsidRDefault="00F84D45" w:rsidP="00BB636A">
      <w:pPr>
        <w:pStyle w:val="a"/>
        <w:keepNext w:val="0"/>
        <w:keepLines w:val="0"/>
        <w:numPr>
          <w:ilvl w:val="0"/>
          <w:numId w:val="0"/>
        </w:numPr>
        <w:spacing w:before="378"/>
        <w:ind w:left="315"/>
        <w:jc w:val="center"/>
      </w:pPr>
      <w:r w:rsidRPr="00F84D45">
        <w:rPr>
          <w:noProof/>
        </w:rPr>
        <w:drawing>
          <wp:inline distT="0" distB="0" distL="0" distR="0" wp14:anchorId="685BB26E" wp14:editId="3808E87E">
            <wp:extent cx="2671334" cy="215533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18" cy="21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16AA0" w14:textId="71F648C3" w:rsidR="002066F1" w:rsidRDefault="00BB636A" w:rsidP="00966CCC">
      <w:pPr>
        <w:pStyle w:val="a"/>
        <w:spacing w:before="378"/>
        <w:ind w:left="315" w:hanging="315"/>
      </w:pPr>
      <w:r>
        <w:lastRenderedPageBreak/>
        <w:t>(</w:t>
      </w:r>
      <w:r w:rsidR="000D0D14">
        <w:t>AC</w:t>
      </w:r>
      <w:r w:rsidR="004177EC">
        <w:rPr>
          <w:rFonts w:hint="eastAsia"/>
        </w:rPr>
        <w:t>解析</w:t>
      </w:r>
      <w:r w:rsidR="004177EC">
        <w:rPr>
          <w:rFonts w:hint="eastAsia"/>
        </w:rPr>
        <w:t>)</w:t>
      </w:r>
      <w:r w:rsidR="004177EC">
        <w:t xml:space="preserve"> </w:t>
      </w:r>
      <w:r w:rsidR="004177EC">
        <w:rPr>
          <w:rFonts w:hint="eastAsia"/>
        </w:rPr>
        <w:t>以下の回路</w:t>
      </w:r>
      <w:r w:rsidR="003401B3">
        <w:rPr>
          <w:rFonts w:hint="eastAsia"/>
        </w:rPr>
        <w:t>に</w:t>
      </w:r>
      <w:r w:rsidR="002066F1">
        <w:rPr>
          <w:rFonts w:hint="eastAsia"/>
        </w:rPr>
        <w:t>おいて、</w:t>
      </w:r>
      <w:r w:rsidR="002066F1" w:rsidRPr="00D11ABF">
        <w:rPr>
          <w:rFonts w:hint="eastAsia"/>
          <w:i/>
          <w:iCs/>
        </w:rPr>
        <w:t>v</w:t>
      </w:r>
      <w:r w:rsidR="002066F1" w:rsidRPr="00D11ABF">
        <w:rPr>
          <w:vertAlign w:val="subscript"/>
        </w:rPr>
        <w:t>1</w:t>
      </w:r>
      <w:r w:rsidR="002066F1">
        <w:rPr>
          <w:rFonts w:hint="eastAsia"/>
        </w:rPr>
        <w:t>から正弦波を入力したとき、</w:t>
      </w:r>
      <w:r w:rsidR="00B60851" w:rsidRPr="00B60851">
        <w:rPr>
          <w:rFonts w:hint="eastAsia"/>
          <w:i/>
          <w:iCs/>
        </w:rPr>
        <w:t>v</w:t>
      </w:r>
      <w:r w:rsidR="00E97057">
        <w:rPr>
          <w:vertAlign w:val="subscript"/>
        </w:rPr>
        <w:t>2</w:t>
      </w:r>
      <w:r w:rsidR="00E97057">
        <w:rPr>
          <w:rFonts w:hint="eastAsia"/>
        </w:rPr>
        <w:t>の周波数特性を</w:t>
      </w:r>
      <w:r w:rsidR="00E97057">
        <w:rPr>
          <w:rFonts w:hint="eastAsia"/>
        </w:rPr>
        <w:t>1</w:t>
      </w:r>
      <w:r w:rsidR="00E97057">
        <w:t>0 Hz</w:t>
      </w:r>
      <w:r w:rsidR="00E97057">
        <w:rPr>
          <w:rFonts w:hint="eastAsia"/>
        </w:rPr>
        <w:t>～</w:t>
      </w:r>
      <w:r w:rsidR="00E97057">
        <w:rPr>
          <w:rFonts w:hint="eastAsia"/>
        </w:rPr>
        <w:t>1</w:t>
      </w:r>
      <w:r w:rsidR="00901268">
        <w:t>0</w:t>
      </w:r>
      <w:r w:rsidR="00E97057">
        <w:t>0 kHz</w:t>
      </w:r>
      <w:r w:rsidR="00E97057">
        <w:rPr>
          <w:rFonts w:hint="eastAsia"/>
        </w:rPr>
        <w:t>の範囲で求めなさい。</w:t>
      </w:r>
    </w:p>
    <w:p w14:paraId="64232C99" w14:textId="2CE2DEC8" w:rsidR="00971A93" w:rsidRDefault="002066F1" w:rsidP="002066F1">
      <w:pPr>
        <w:keepNext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97057">
        <w:rPr>
          <w:rFonts w:hint="eastAsia"/>
        </w:rPr>
        <w:t>1</w:t>
      </w:r>
      <w:r w:rsidR="00E97057">
        <w:t>0</w:t>
      </w:r>
      <w:r w:rsidR="00901268">
        <w:t>0</w:t>
      </w:r>
      <w:r w:rsidR="00E97057">
        <w:t xml:space="preserve"> Hz, 1</w:t>
      </w:r>
      <w:r w:rsidR="00901268">
        <w:t xml:space="preserve"> k</w:t>
      </w:r>
      <w:r w:rsidR="00E97057">
        <w:t>Hz, 10</w:t>
      </w:r>
      <w:r w:rsidR="00901268">
        <w:t xml:space="preserve"> k</w:t>
      </w:r>
      <w:r w:rsidR="00E97057">
        <w:t>Hz</w:t>
      </w:r>
      <w:r w:rsidR="00E97057">
        <w:rPr>
          <w:rFonts w:hint="eastAsia"/>
        </w:rPr>
        <w:t>のときの</w:t>
      </w:r>
      <w:r w:rsidR="00E97057" w:rsidRPr="00901268">
        <w:rPr>
          <w:rFonts w:hint="eastAsia"/>
          <w:i/>
          <w:iCs/>
        </w:rPr>
        <w:t>v</w:t>
      </w:r>
      <w:r w:rsidR="00E97057" w:rsidRPr="00901268">
        <w:rPr>
          <w:vertAlign w:val="subscript"/>
        </w:rPr>
        <w:t>1</w:t>
      </w:r>
      <w:r w:rsidR="00E97057">
        <w:rPr>
          <w:rFonts w:hint="eastAsia"/>
        </w:rPr>
        <w:t>と</w:t>
      </w:r>
      <w:r w:rsidR="00E97057" w:rsidRPr="00901268">
        <w:rPr>
          <w:rFonts w:hint="eastAsia"/>
          <w:i/>
          <w:iCs/>
        </w:rPr>
        <w:t>v</w:t>
      </w:r>
      <w:r w:rsidR="00E97057" w:rsidRPr="00901268">
        <w:rPr>
          <w:vertAlign w:val="subscript"/>
        </w:rPr>
        <w:t>2</w:t>
      </w:r>
      <w:r w:rsidR="00E97057">
        <w:rPr>
          <w:rFonts w:hint="eastAsia"/>
        </w:rPr>
        <w:t>の波形を</w:t>
      </w:r>
      <w:r w:rsidR="00E97057">
        <w:rPr>
          <w:rFonts w:hint="eastAsia"/>
        </w:rPr>
        <w:t>3</w:t>
      </w:r>
      <w:r w:rsidR="00E97057">
        <w:rPr>
          <w:rFonts w:hint="eastAsia"/>
        </w:rPr>
        <w:t>周期分描きなさい。</w:t>
      </w:r>
    </w:p>
    <w:p w14:paraId="2C70F15C" w14:textId="3BB61FEE" w:rsidR="00901268" w:rsidRPr="00901268" w:rsidRDefault="00901268" w:rsidP="00901268">
      <w:pPr>
        <w:jc w:val="center"/>
      </w:pPr>
      <w:r w:rsidRPr="00901268">
        <w:rPr>
          <w:rFonts w:hint="eastAsia"/>
          <w:noProof/>
        </w:rPr>
        <w:drawing>
          <wp:inline distT="0" distB="0" distL="0" distR="0" wp14:anchorId="10A8D22F" wp14:editId="67BA07EE">
            <wp:extent cx="1543406" cy="135781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66" cy="13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268" w:rsidRPr="00901268" w:rsidSect="001A552F">
      <w:footerReference w:type="even" r:id="rId11"/>
      <w:footerReference w:type="default" r:id="rId12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911F" w14:textId="77777777" w:rsidR="00107812" w:rsidRDefault="00107812">
      <w:r>
        <w:separator/>
      </w:r>
    </w:p>
  </w:endnote>
  <w:endnote w:type="continuationSeparator" w:id="0">
    <w:p w14:paraId="6AA30841" w14:textId="77777777" w:rsidR="00107812" w:rsidRDefault="0010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112101"/>
      <w:docPartObj>
        <w:docPartGallery w:val="Page Numbers (Bottom of Page)"/>
        <w:docPartUnique/>
      </w:docPartObj>
    </w:sdtPr>
    <w:sdtEndPr/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BC29" w14:textId="77777777" w:rsidR="00107812" w:rsidRDefault="00107812">
      <w:r>
        <w:separator/>
      </w:r>
    </w:p>
  </w:footnote>
  <w:footnote w:type="continuationSeparator" w:id="0">
    <w:p w14:paraId="0D6431B5" w14:textId="77777777" w:rsidR="00107812" w:rsidRDefault="0010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22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470D"/>
    <w:rsid w:val="0004628F"/>
    <w:rsid w:val="00050B48"/>
    <w:rsid w:val="00054C6E"/>
    <w:rsid w:val="00061EA8"/>
    <w:rsid w:val="00092C45"/>
    <w:rsid w:val="000B250A"/>
    <w:rsid w:val="000B3381"/>
    <w:rsid w:val="000C493D"/>
    <w:rsid w:val="000C6E4B"/>
    <w:rsid w:val="000D0D14"/>
    <w:rsid w:val="00107812"/>
    <w:rsid w:val="00124BE9"/>
    <w:rsid w:val="00125937"/>
    <w:rsid w:val="001444F3"/>
    <w:rsid w:val="0015148C"/>
    <w:rsid w:val="001601A8"/>
    <w:rsid w:val="00170FEB"/>
    <w:rsid w:val="001865B6"/>
    <w:rsid w:val="00195ED6"/>
    <w:rsid w:val="001A00E2"/>
    <w:rsid w:val="001A3263"/>
    <w:rsid w:val="001A552F"/>
    <w:rsid w:val="001C3A2E"/>
    <w:rsid w:val="001E60A7"/>
    <w:rsid w:val="002066F1"/>
    <w:rsid w:val="002131EE"/>
    <w:rsid w:val="00220D63"/>
    <w:rsid w:val="00231171"/>
    <w:rsid w:val="002322B7"/>
    <w:rsid w:val="002527BC"/>
    <w:rsid w:val="002731C5"/>
    <w:rsid w:val="002A0814"/>
    <w:rsid w:val="002A0EB7"/>
    <w:rsid w:val="002A410B"/>
    <w:rsid w:val="002B27B7"/>
    <w:rsid w:val="002B2F46"/>
    <w:rsid w:val="002C15CD"/>
    <w:rsid w:val="002D3530"/>
    <w:rsid w:val="002E0C8E"/>
    <w:rsid w:val="002E3EFF"/>
    <w:rsid w:val="002F0995"/>
    <w:rsid w:val="00301FF1"/>
    <w:rsid w:val="00303549"/>
    <w:rsid w:val="003148FB"/>
    <w:rsid w:val="00315269"/>
    <w:rsid w:val="00325DD4"/>
    <w:rsid w:val="00332F21"/>
    <w:rsid w:val="00333A51"/>
    <w:rsid w:val="003401B3"/>
    <w:rsid w:val="00341B82"/>
    <w:rsid w:val="00372334"/>
    <w:rsid w:val="003A56C0"/>
    <w:rsid w:val="003A6A42"/>
    <w:rsid w:val="003A7B80"/>
    <w:rsid w:val="003B3A7C"/>
    <w:rsid w:val="003C797C"/>
    <w:rsid w:val="003D7B34"/>
    <w:rsid w:val="003E2A6A"/>
    <w:rsid w:val="003E4D0D"/>
    <w:rsid w:val="003F218D"/>
    <w:rsid w:val="003F750A"/>
    <w:rsid w:val="00404813"/>
    <w:rsid w:val="004177EC"/>
    <w:rsid w:val="00430D00"/>
    <w:rsid w:val="00437135"/>
    <w:rsid w:val="00444340"/>
    <w:rsid w:val="004445BE"/>
    <w:rsid w:val="0046271B"/>
    <w:rsid w:val="004902D7"/>
    <w:rsid w:val="004910FF"/>
    <w:rsid w:val="00491F45"/>
    <w:rsid w:val="00495DD9"/>
    <w:rsid w:val="004A4318"/>
    <w:rsid w:val="004B049C"/>
    <w:rsid w:val="004B3D19"/>
    <w:rsid w:val="004C2599"/>
    <w:rsid w:val="004D51FC"/>
    <w:rsid w:val="004D6A61"/>
    <w:rsid w:val="004E53AE"/>
    <w:rsid w:val="004F007F"/>
    <w:rsid w:val="00501F84"/>
    <w:rsid w:val="005102CE"/>
    <w:rsid w:val="00511B46"/>
    <w:rsid w:val="00516BFD"/>
    <w:rsid w:val="00521133"/>
    <w:rsid w:val="00523C06"/>
    <w:rsid w:val="00524AAA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16C27"/>
    <w:rsid w:val="00630106"/>
    <w:rsid w:val="0063100A"/>
    <w:rsid w:val="0064101E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7055B9"/>
    <w:rsid w:val="007073CB"/>
    <w:rsid w:val="007121FC"/>
    <w:rsid w:val="00722EF9"/>
    <w:rsid w:val="007239B0"/>
    <w:rsid w:val="00726D2D"/>
    <w:rsid w:val="007274DB"/>
    <w:rsid w:val="00731F31"/>
    <w:rsid w:val="00756973"/>
    <w:rsid w:val="00772997"/>
    <w:rsid w:val="007764F5"/>
    <w:rsid w:val="007B6C58"/>
    <w:rsid w:val="007D0982"/>
    <w:rsid w:val="007D2463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77EBF"/>
    <w:rsid w:val="00881DA3"/>
    <w:rsid w:val="00882F6C"/>
    <w:rsid w:val="008A5504"/>
    <w:rsid w:val="008B2DC6"/>
    <w:rsid w:val="008B4574"/>
    <w:rsid w:val="008C0EFF"/>
    <w:rsid w:val="008C414B"/>
    <w:rsid w:val="008D4E11"/>
    <w:rsid w:val="008E246D"/>
    <w:rsid w:val="00901268"/>
    <w:rsid w:val="00901C61"/>
    <w:rsid w:val="00904CF1"/>
    <w:rsid w:val="00907A8E"/>
    <w:rsid w:val="00907CC5"/>
    <w:rsid w:val="00916A83"/>
    <w:rsid w:val="009351A0"/>
    <w:rsid w:val="00966CCC"/>
    <w:rsid w:val="00970790"/>
    <w:rsid w:val="00971A93"/>
    <w:rsid w:val="00975653"/>
    <w:rsid w:val="00976D16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9F6920"/>
    <w:rsid w:val="00A03A05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A45E6"/>
    <w:rsid w:val="00AA7835"/>
    <w:rsid w:val="00AB6805"/>
    <w:rsid w:val="00AC3784"/>
    <w:rsid w:val="00AD2522"/>
    <w:rsid w:val="00AD2E8C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26D02"/>
    <w:rsid w:val="00B470E4"/>
    <w:rsid w:val="00B60851"/>
    <w:rsid w:val="00B60A74"/>
    <w:rsid w:val="00B6506D"/>
    <w:rsid w:val="00B67090"/>
    <w:rsid w:val="00B931B4"/>
    <w:rsid w:val="00BA62A7"/>
    <w:rsid w:val="00BB636A"/>
    <w:rsid w:val="00BD297A"/>
    <w:rsid w:val="00BD5F30"/>
    <w:rsid w:val="00BE7DB6"/>
    <w:rsid w:val="00BF6D23"/>
    <w:rsid w:val="00C112FC"/>
    <w:rsid w:val="00C27C67"/>
    <w:rsid w:val="00C3319B"/>
    <w:rsid w:val="00C46B70"/>
    <w:rsid w:val="00C53D7C"/>
    <w:rsid w:val="00C61D35"/>
    <w:rsid w:val="00C7686A"/>
    <w:rsid w:val="00CA2F14"/>
    <w:rsid w:val="00CA7250"/>
    <w:rsid w:val="00CC370E"/>
    <w:rsid w:val="00CC74E5"/>
    <w:rsid w:val="00CD10D1"/>
    <w:rsid w:val="00CD1D51"/>
    <w:rsid w:val="00CD440B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52178"/>
    <w:rsid w:val="00E57173"/>
    <w:rsid w:val="00E85413"/>
    <w:rsid w:val="00E86D0C"/>
    <w:rsid w:val="00E87DD4"/>
    <w:rsid w:val="00E97057"/>
    <w:rsid w:val="00EB21F0"/>
    <w:rsid w:val="00EB227B"/>
    <w:rsid w:val="00EC4099"/>
    <w:rsid w:val="00ED7D15"/>
    <w:rsid w:val="00EE50E4"/>
    <w:rsid w:val="00F07516"/>
    <w:rsid w:val="00F25CD5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4D45"/>
    <w:rsid w:val="00F852FB"/>
    <w:rsid w:val="00F92367"/>
    <w:rsid w:val="00FA1C51"/>
    <w:rsid w:val="00FA1E5C"/>
    <w:rsid w:val="00FB0825"/>
    <w:rsid w:val="00FC00ED"/>
    <w:rsid w:val="00FC3330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BB636A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909C-89A7-4024-B010-DFBEB4A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kamakiri</cp:lastModifiedBy>
  <cp:revision>20</cp:revision>
  <cp:lastPrinted>2020-06-08T04:52:00Z</cp:lastPrinted>
  <dcterms:created xsi:type="dcterms:W3CDTF">2020-06-01T08:48:00Z</dcterms:created>
  <dcterms:modified xsi:type="dcterms:W3CDTF">2021-05-10T05:26:00Z</dcterms:modified>
</cp:coreProperties>
</file>